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86945" w14:textId="35F738CB" w:rsidR="005F2944" w:rsidRPr="004325E6" w:rsidRDefault="00C9218E" w:rsidP="002A089F">
      <w:pPr>
        <w:pBdr>
          <w:top w:val="single" w:sz="4" w:space="1" w:color="auto"/>
          <w:left w:val="single" w:sz="4" w:space="4" w:color="auto"/>
          <w:bottom w:val="single" w:sz="4" w:space="1" w:color="auto"/>
          <w:right w:val="single" w:sz="4" w:space="4" w:color="auto"/>
        </w:pBdr>
        <w:shd w:val="clear" w:color="auto" w:fill="FFFF00"/>
        <w:jc w:val="center"/>
        <w:rPr>
          <w:b/>
          <w:sz w:val="36"/>
          <w:szCs w:val="36"/>
        </w:rPr>
      </w:pPr>
      <w:r w:rsidRPr="004325E6">
        <w:rPr>
          <w:b/>
          <w:sz w:val="36"/>
          <w:szCs w:val="36"/>
        </w:rPr>
        <w:t>WINTER STORM NOTICE</w:t>
      </w:r>
    </w:p>
    <w:p w14:paraId="5EF1FB6A" w14:textId="77777777" w:rsidR="009A0273" w:rsidRPr="004325E6" w:rsidRDefault="009A0273" w:rsidP="00D04EDE">
      <w:pPr>
        <w:rPr>
          <w:szCs w:val="24"/>
        </w:rPr>
      </w:pPr>
    </w:p>
    <w:p w14:paraId="764F68BB" w14:textId="0693651E" w:rsidR="00EA3579" w:rsidRDefault="00EA3579" w:rsidP="005F2944">
      <w:pPr>
        <w:jc w:val="both"/>
        <w:rPr>
          <w:sz w:val="28"/>
          <w:szCs w:val="28"/>
        </w:rPr>
      </w:pPr>
      <w:r>
        <w:rPr>
          <w:sz w:val="28"/>
          <w:szCs w:val="28"/>
        </w:rPr>
        <w:t xml:space="preserve">Environment Canada has issued </w:t>
      </w:r>
      <w:r w:rsidR="00F960B5">
        <w:rPr>
          <w:sz w:val="28"/>
          <w:szCs w:val="28"/>
        </w:rPr>
        <w:t>the following</w:t>
      </w:r>
      <w:r w:rsidR="00D13BA5">
        <w:rPr>
          <w:sz w:val="28"/>
          <w:szCs w:val="28"/>
        </w:rPr>
        <w:t xml:space="preserve"> Special Weather Statement for Peterborough-Kawartha Lakes</w:t>
      </w:r>
      <w:r w:rsidR="00721A1C">
        <w:rPr>
          <w:sz w:val="28"/>
          <w:szCs w:val="28"/>
        </w:rPr>
        <w:t xml:space="preserve"> </w:t>
      </w:r>
      <w:r w:rsidR="00CD7BCF">
        <w:rPr>
          <w:sz w:val="28"/>
          <w:szCs w:val="28"/>
        </w:rPr>
        <w:t>for 22 Dec 2023 through 26 Dec 2023</w:t>
      </w:r>
      <w:r w:rsidR="00D13BA5">
        <w:rPr>
          <w:sz w:val="28"/>
          <w:szCs w:val="28"/>
        </w:rPr>
        <w:t>.</w:t>
      </w:r>
      <w:r w:rsidR="002A789B">
        <w:rPr>
          <w:sz w:val="28"/>
          <w:szCs w:val="28"/>
        </w:rPr>
        <w:t xml:space="preserve"> Click on the link below for details:</w:t>
      </w:r>
    </w:p>
    <w:p w14:paraId="5F9AF44E" w14:textId="569B4E51" w:rsidR="002A789B" w:rsidRDefault="002A789B" w:rsidP="005F2944">
      <w:pPr>
        <w:jc w:val="both"/>
        <w:rPr>
          <w:sz w:val="28"/>
          <w:szCs w:val="28"/>
        </w:rPr>
      </w:pPr>
    </w:p>
    <w:p w14:paraId="1F186E8B" w14:textId="04A156A8" w:rsidR="002A789B" w:rsidRDefault="00D80153" w:rsidP="005F2944">
      <w:pPr>
        <w:jc w:val="both"/>
        <w:rPr>
          <w:sz w:val="28"/>
          <w:szCs w:val="28"/>
        </w:rPr>
      </w:pPr>
      <w:hyperlink r:id="rId7" w:history="1">
        <w:r w:rsidRPr="0011048F">
          <w:rPr>
            <w:rStyle w:val="Hyperlink"/>
            <w:sz w:val="28"/>
            <w:szCs w:val="28"/>
          </w:rPr>
          <w:t>https://www.theweathernetwork.com/ca/alerts/high-alert/ontario/peterborough</w:t>
        </w:r>
      </w:hyperlink>
    </w:p>
    <w:p w14:paraId="70B6135C" w14:textId="77777777" w:rsidR="00D80153" w:rsidRDefault="00D80153" w:rsidP="005F2944">
      <w:pPr>
        <w:jc w:val="both"/>
        <w:rPr>
          <w:sz w:val="28"/>
          <w:szCs w:val="28"/>
        </w:rPr>
      </w:pPr>
    </w:p>
    <w:p w14:paraId="113ECCB8" w14:textId="5388AD26" w:rsidR="002A089F" w:rsidRDefault="00E87C6E" w:rsidP="00E87C6E">
      <w:pPr>
        <w:jc w:val="both"/>
        <w:rPr>
          <w:color w:val="1A1A1A"/>
          <w:sz w:val="28"/>
          <w:szCs w:val="28"/>
          <w:shd w:val="clear" w:color="auto" w:fill="FFFFFF"/>
        </w:rPr>
      </w:pPr>
      <w:r w:rsidRPr="00E87C6E">
        <w:rPr>
          <w:color w:val="1A1A1A"/>
          <w:sz w:val="28"/>
          <w:szCs w:val="28"/>
          <w:shd w:val="clear" w:color="auto" w:fill="FFFFFF"/>
        </w:rPr>
        <w:t>PHC and a</w:t>
      </w:r>
      <w:r w:rsidR="009A0273" w:rsidRPr="00E87C6E">
        <w:rPr>
          <w:color w:val="1A1A1A"/>
          <w:sz w:val="28"/>
          <w:szCs w:val="28"/>
          <w:shd w:val="clear" w:color="auto" w:fill="FFFFFF"/>
        </w:rPr>
        <w:t>ll levels of government encourage i</w:t>
      </w:r>
      <w:r w:rsidR="005F2944" w:rsidRPr="00E87C6E">
        <w:rPr>
          <w:color w:val="1A1A1A"/>
          <w:sz w:val="28"/>
          <w:szCs w:val="28"/>
          <w:shd w:val="clear" w:color="auto" w:fill="FFFFFF"/>
        </w:rPr>
        <w:t xml:space="preserve">ndividuals and families </w:t>
      </w:r>
      <w:r w:rsidR="009A0273" w:rsidRPr="00E87C6E">
        <w:rPr>
          <w:color w:val="1A1A1A"/>
          <w:sz w:val="28"/>
          <w:szCs w:val="28"/>
          <w:shd w:val="clear" w:color="auto" w:fill="FFFFFF"/>
        </w:rPr>
        <w:t xml:space="preserve">to be </w:t>
      </w:r>
      <w:r w:rsidR="005F2944" w:rsidRPr="00E87C6E">
        <w:rPr>
          <w:color w:val="1A1A1A"/>
          <w:sz w:val="28"/>
          <w:szCs w:val="28"/>
          <w:shd w:val="clear" w:color="auto" w:fill="FFFFFF"/>
        </w:rPr>
        <w:t>responsible for their own safety, preparedness, and well-being</w:t>
      </w:r>
      <w:r w:rsidR="004325E6">
        <w:rPr>
          <w:color w:val="1A1A1A"/>
          <w:sz w:val="28"/>
          <w:szCs w:val="28"/>
          <w:shd w:val="clear" w:color="auto" w:fill="FFFFFF"/>
        </w:rPr>
        <w:t xml:space="preserve"> during emergencies.</w:t>
      </w:r>
    </w:p>
    <w:p w14:paraId="0FD1C0E7" w14:textId="77777777" w:rsidR="002A089F" w:rsidRPr="00340552" w:rsidRDefault="002A089F" w:rsidP="00E87C6E">
      <w:pPr>
        <w:jc w:val="both"/>
        <w:rPr>
          <w:color w:val="1A1A1A"/>
          <w:szCs w:val="24"/>
          <w:shd w:val="clear" w:color="auto" w:fill="FFFFFF"/>
        </w:rPr>
      </w:pPr>
    </w:p>
    <w:p w14:paraId="578606A0" w14:textId="1D8DFDA1" w:rsidR="00E87C6E" w:rsidRDefault="00457673" w:rsidP="00E87C6E">
      <w:pPr>
        <w:jc w:val="both"/>
        <w:rPr>
          <w:sz w:val="28"/>
          <w:szCs w:val="28"/>
        </w:rPr>
      </w:pPr>
      <w:r>
        <w:rPr>
          <w:sz w:val="28"/>
          <w:szCs w:val="28"/>
        </w:rPr>
        <w:t>The following links will provide tenants with information about preparing for an emergency</w:t>
      </w:r>
      <w:r w:rsidR="00643637">
        <w:rPr>
          <w:sz w:val="28"/>
          <w:szCs w:val="28"/>
        </w:rPr>
        <w:t>:</w:t>
      </w:r>
    </w:p>
    <w:p w14:paraId="6B47C25B" w14:textId="3AF81817" w:rsidR="00643637" w:rsidRDefault="00643637" w:rsidP="00E87C6E">
      <w:pPr>
        <w:jc w:val="both"/>
        <w:rPr>
          <w:sz w:val="28"/>
          <w:szCs w:val="28"/>
        </w:rPr>
      </w:pPr>
    </w:p>
    <w:p w14:paraId="5AC10E15" w14:textId="760B1341" w:rsidR="00643637" w:rsidRDefault="00B35727" w:rsidP="00376F4B">
      <w:pPr>
        <w:ind w:left="720"/>
        <w:jc w:val="both"/>
        <w:rPr>
          <w:sz w:val="28"/>
          <w:szCs w:val="28"/>
        </w:rPr>
      </w:pPr>
      <w:r>
        <w:rPr>
          <w:sz w:val="28"/>
          <w:szCs w:val="28"/>
        </w:rPr>
        <w:t xml:space="preserve">City of Peterborough: </w:t>
      </w:r>
      <w:hyperlink r:id="rId8" w:history="1">
        <w:r w:rsidRPr="0011048F">
          <w:rPr>
            <w:rStyle w:val="Hyperlink"/>
            <w:sz w:val="28"/>
            <w:szCs w:val="28"/>
          </w:rPr>
          <w:t>https://www.peterborough.ca/en/city-services/preparing-for-an-emergency.aspx</w:t>
        </w:r>
      </w:hyperlink>
    </w:p>
    <w:p w14:paraId="30A3F210" w14:textId="6D4A72D2" w:rsidR="00B35727" w:rsidRDefault="00B35727" w:rsidP="00376F4B">
      <w:pPr>
        <w:ind w:left="720"/>
        <w:jc w:val="both"/>
        <w:rPr>
          <w:sz w:val="28"/>
          <w:szCs w:val="28"/>
        </w:rPr>
      </w:pPr>
    </w:p>
    <w:p w14:paraId="5C23D707" w14:textId="48A4BA32" w:rsidR="002A004B" w:rsidRDefault="002A004B" w:rsidP="00376F4B">
      <w:pPr>
        <w:ind w:left="720"/>
        <w:jc w:val="both"/>
        <w:rPr>
          <w:sz w:val="28"/>
          <w:szCs w:val="28"/>
        </w:rPr>
      </w:pPr>
      <w:r>
        <w:rPr>
          <w:sz w:val="28"/>
          <w:szCs w:val="28"/>
        </w:rPr>
        <w:t xml:space="preserve">Province of Ontario: </w:t>
      </w:r>
      <w:hyperlink r:id="rId9" w:history="1">
        <w:r w:rsidR="00F62BA0" w:rsidRPr="0011048F">
          <w:rPr>
            <w:rStyle w:val="Hyperlink"/>
            <w:sz w:val="28"/>
            <w:szCs w:val="28"/>
          </w:rPr>
          <w:t>https://www.ontario.ca/page/emergency-management</w:t>
        </w:r>
      </w:hyperlink>
    </w:p>
    <w:p w14:paraId="0EC2DD20" w14:textId="57EC0F81" w:rsidR="00F62BA0" w:rsidRDefault="00F62BA0" w:rsidP="00376F4B">
      <w:pPr>
        <w:ind w:left="720"/>
        <w:jc w:val="both"/>
        <w:rPr>
          <w:sz w:val="28"/>
          <w:szCs w:val="28"/>
        </w:rPr>
      </w:pPr>
    </w:p>
    <w:p w14:paraId="161BB855" w14:textId="4B083EA4" w:rsidR="00F62BA0" w:rsidRDefault="00F71E32" w:rsidP="00376F4B">
      <w:pPr>
        <w:ind w:left="720"/>
        <w:jc w:val="both"/>
        <w:rPr>
          <w:sz w:val="28"/>
          <w:szCs w:val="28"/>
        </w:rPr>
      </w:pPr>
      <w:r>
        <w:rPr>
          <w:sz w:val="28"/>
          <w:szCs w:val="28"/>
        </w:rPr>
        <w:t xml:space="preserve">Red Cross: </w:t>
      </w:r>
      <w:hyperlink r:id="rId10" w:history="1">
        <w:r w:rsidR="001650C6" w:rsidRPr="0011048F">
          <w:rPr>
            <w:rStyle w:val="Hyperlink"/>
            <w:sz w:val="28"/>
            <w:szCs w:val="28"/>
          </w:rPr>
          <w:t>https://www.redcross.ca/how-we-help/emergencies-and-disasters-in-canada/be-ready-emergency-preparedness-and-recovery</w:t>
        </w:r>
      </w:hyperlink>
    </w:p>
    <w:p w14:paraId="4AEA3FC7" w14:textId="77777777" w:rsidR="001650C6" w:rsidRPr="00E87C6E" w:rsidRDefault="001650C6" w:rsidP="00E87C6E">
      <w:pPr>
        <w:jc w:val="both"/>
        <w:rPr>
          <w:sz w:val="28"/>
          <w:szCs w:val="28"/>
        </w:rPr>
      </w:pPr>
    </w:p>
    <w:p w14:paraId="09B9F65E" w14:textId="396114D8" w:rsidR="00965EA0" w:rsidRPr="00376F4B" w:rsidRDefault="005F2944" w:rsidP="009A0273">
      <w:pPr>
        <w:jc w:val="both"/>
        <w:rPr>
          <w:color w:val="1A1A1A"/>
          <w:sz w:val="28"/>
          <w:szCs w:val="28"/>
          <w:shd w:val="clear" w:color="auto" w:fill="FFFFFF"/>
        </w:rPr>
      </w:pPr>
      <w:r w:rsidRPr="005F2944">
        <w:rPr>
          <w:color w:val="1A1A1A"/>
          <w:sz w:val="28"/>
          <w:szCs w:val="28"/>
          <w:shd w:val="clear" w:color="auto" w:fill="FFFFFF"/>
        </w:rPr>
        <w:t>In the event of a large-scale emergency, entire neighbourhoods may temporarily be isolated from local emergency service providers and utilities. Individuals and families should be prepared to take care of themselves for at least 72 hours in the event of an emergency.</w:t>
      </w:r>
      <w:r w:rsidR="00D330AF">
        <w:rPr>
          <w:color w:val="1A1A1A"/>
          <w:sz w:val="28"/>
          <w:szCs w:val="28"/>
          <w:shd w:val="clear" w:color="auto" w:fill="FFFFFF"/>
        </w:rPr>
        <w:t xml:space="preserve"> Please take the appropriate steps to prepare for the</w:t>
      </w:r>
      <w:r w:rsidR="002E5C0B">
        <w:rPr>
          <w:color w:val="1A1A1A"/>
          <w:sz w:val="28"/>
          <w:szCs w:val="28"/>
          <w:shd w:val="clear" w:color="auto" w:fill="FFFFFF"/>
        </w:rPr>
        <w:t xml:space="preserve"> impacts of this storm.</w:t>
      </w:r>
    </w:p>
    <w:sectPr w:rsidR="00965EA0" w:rsidRPr="00376F4B" w:rsidSect="004325E6">
      <w:headerReference w:type="default" r:id="rId11"/>
      <w:footerReference w:type="default" r:id="rId12"/>
      <w:pgSz w:w="12240" w:h="15840" w:code="1"/>
      <w:pgMar w:top="720" w:right="720" w:bottom="720" w:left="720" w:header="0"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1EB2" w14:textId="77777777" w:rsidR="00603788" w:rsidRDefault="00603788">
      <w:r>
        <w:separator/>
      </w:r>
    </w:p>
  </w:endnote>
  <w:endnote w:type="continuationSeparator" w:id="0">
    <w:p w14:paraId="286CDECE" w14:textId="77777777" w:rsidR="00603788" w:rsidRDefault="00603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w:altName w:val="Century"/>
    <w:panose1 w:val="02060603020205020403"/>
    <w:charset w:val="00"/>
    <w:family w:val="roman"/>
    <w:pitch w:val="variable"/>
    <w:sig w:usb0="00000007" w:usb1="00000000" w:usb2="00000000" w:usb3="00000000" w:csb0="00000003"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93A80" w14:textId="77777777" w:rsidR="00603788" w:rsidRPr="00906465" w:rsidRDefault="00603788" w:rsidP="00906465">
    <w:pPr>
      <w:pStyle w:val="Heading1"/>
      <w:rPr>
        <w:rFonts w:ascii="Arial" w:hAnsi="Arial"/>
        <w:sz w:val="20"/>
      </w:rPr>
    </w:pPr>
    <w:r w:rsidRPr="00906465">
      <w:rPr>
        <w:rFonts w:ascii="Arial" w:hAnsi="Arial"/>
        <w:sz w:val="20"/>
      </w:rPr>
      <w:t>Office Suite, 526 McDonnel Street, Peterborough, Ontario K9H 0A6</w:t>
    </w:r>
  </w:p>
  <w:p w14:paraId="0EB637F0" w14:textId="77777777" w:rsidR="00603788" w:rsidRPr="00906465" w:rsidRDefault="00603788" w:rsidP="00906465">
    <w:pPr>
      <w:jc w:val="center"/>
      <w:rPr>
        <w:b/>
        <w:sz w:val="20"/>
      </w:rPr>
    </w:pPr>
    <w:r w:rsidRPr="00906465">
      <w:rPr>
        <w:b/>
        <w:sz w:val="20"/>
      </w:rPr>
      <w:t>Tel</w:t>
    </w:r>
    <w:proofErr w:type="gramStart"/>
    <w:r w:rsidRPr="00906465">
      <w:rPr>
        <w:b/>
        <w:sz w:val="20"/>
      </w:rPr>
      <w:t>:  (</w:t>
    </w:r>
    <w:proofErr w:type="gramEnd"/>
    <w:r w:rsidRPr="00906465">
      <w:rPr>
        <w:b/>
        <w:sz w:val="20"/>
      </w:rPr>
      <w:t>705) 742-0439   Fax:  (705) 742-1404   Maintenance:  (705) 742-3973</w:t>
    </w:r>
  </w:p>
  <w:p w14:paraId="7F8CBA57" w14:textId="77777777" w:rsidR="00603788" w:rsidRPr="00906465" w:rsidRDefault="00603788" w:rsidP="00906465">
    <w:pPr>
      <w:pStyle w:val="Footer"/>
      <w:jc w:val="center"/>
      <w:rPr>
        <w:sz w:val="20"/>
      </w:rPr>
    </w:pPr>
    <w:r w:rsidRPr="00906465">
      <w:rPr>
        <w:b/>
        <w:sz w:val="20"/>
      </w:rPr>
      <w:t xml:space="preserve">Website:  </w:t>
    </w:r>
    <w:hyperlink r:id="rId1" w:history="1">
      <w:r w:rsidRPr="00906465">
        <w:rPr>
          <w:rStyle w:val="Hyperlink"/>
          <w:b/>
          <w:sz w:val="20"/>
        </w:rPr>
        <w:t>www.ptbohousingcorp.ca</w:t>
      </w:r>
    </w:hyperlink>
    <w:r w:rsidRPr="00906465">
      <w:rPr>
        <w:sz w:val="20"/>
      </w:rPr>
      <w:t xml:space="preserve">      </w:t>
    </w:r>
    <w:r w:rsidRPr="00906465">
      <w:rPr>
        <w:b/>
        <w:sz w:val="20"/>
      </w:rPr>
      <w:t xml:space="preserve">Email:  </w:t>
    </w:r>
    <w:hyperlink r:id="rId2" w:history="1">
      <w:r w:rsidRPr="00906465">
        <w:rPr>
          <w:rStyle w:val="Hyperlink"/>
          <w:b/>
          <w:sz w:val="20"/>
        </w:rPr>
        <w:t>phcinfo@ptbohousingcorp.ca</w:t>
      </w:r>
    </w:hyperlink>
  </w:p>
  <w:p w14:paraId="54D598BC" w14:textId="77777777" w:rsidR="00603788" w:rsidRDefault="00603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8A34" w14:textId="77777777" w:rsidR="00603788" w:rsidRDefault="00603788">
      <w:r>
        <w:separator/>
      </w:r>
    </w:p>
  </w:footnote>
  <w:footnote w:type="continuationSeparator" w:id="0">
    <w:p w14:paraId="75F62B38" w14:textId="77777777" w:rsidR="00603788" w:rsidRDefault="00603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23A2" w14:textId="77777777" w:rsidR="00603788" w:rsidRDefault="00603788" w:rsidP="007604DC">
    <w:pPr>
      <w:pStyle w:val="Header"/>
      <w:jc w:val="center"/>
    </w:pPr>
  </w:p>
  <w:p w14:paraId="37E9C137" w14:textId="77777777" w:rsidR="00603788" w:rsidRDefault="00603788" w:rsidP="007604DC">
    <w:pPr>
      <w:pStyle w:val="Header"/>
      <w:jc w:val="center"/>
    </w:pPr>
  </w:p>
  <w:p w14:paraId="1DA619C6" w14:textId="77777777" w:rsidR="00603788" w:rsidRDefault="00603788" w:rsidP="007604DC">
    <w:pPr>
      <w:pStyle w:val="Header"/>
      <w:jc w:val="center"/>
    </w:pPr>
    <w:r>
      <w:object w:dxaOrig="2602" w:dyaOrig="2323" w14:anchorId="5503F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116.25pt" fillcolor="window">
          <v:imagedata r:id="rId1" o:title=""/>
        </v:shape>
        <o:OLEObject Type="Embed" ProgID="Word.Picture.8" ShapeID="_x0000_i1025" DrawAspect="Content" ObjectID="_1733206964" r:id="rId2"/>
      </w:object>
    </w:r>
  </w:p>
  <w:p w14:paraId="08377CA7" w14:textId="77777777" w:rsidR="00603788" w:rsidRDefault="00603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B6735"/>
    <w:multiLevelType w:val="singleLevel"/>
    <w:tmpl w:val="384E9656"/>
    <w:lvl w:ilvl="0">
      <w:start w:val="5"/>
      <w:numFmt w:val="decimal"/>
      <w:lvlText w:val="%1"/>
      <w:lvlJc w:val="left"/>
      <w:pPr>
        <w:tabs>
          <w:tab w:val="num" w:pos="360"/>
        </w:tabs>
        <w:ind w:left="360" w:hanging="360"/>
      </w:pPr>
      <w:rPr>
        <w:rFonts w:hint="default"/>
      </w:rPr>
    </w:lvl>
  </w:abstractNum>
  <w:abstractNum w:abstractNumId="1" w15:restartNumberingAfterBreak="0">
    <w:nsid w:val="27907616"/>
    <w:multiLevelType w:val="hybridMultilevel"/>
    <w:tmpl w:val="65F4B856"/>
    <w:lvl w:ilvl="0" w:tplc="156C2B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9821A0"/>
    <w:multiLevelType w:val="singleLevel"/>
    <w:tmpl w:val="508C96DC"/>
    <w:lvl w:ilvl="0">
      <w:start w:val="5"/>
      <w:numFmt w:val="decimal"/>
      <w:lvlText w:val="(%1)"/>
      <w:lvlJc w:val="left"/>
      <w:pPr>
        <w:tabs>
          <w:tab w:val="num" w:pos="405"/>
        </w:tabs>
        <w:ind w:left="405" w:hanging="405"/>
      </w:pPr>
      <w:rPr>
        <w:rFonts w:hint="default"/>
      </w:rPr>
    </w:lvl>
  </w:abstractNum>
  <w:abstractNum w:abstractNumId="3" w15:restartNumberingAfterBreak="0">
    <w:nsid w:val="7C790790"/>
    <w:multiLevelType w:val="multilevel"/>
    <w:tmpl w:val="C048F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6889396">
    <w:abstractNumId w:val="2"/>
  </w:num>
  <w:num w:numId="2" w16cid:durableId="1059673677">
    <w:abstractNumId w:val="0"/>
  </w:num>
  <w:num w:numId="3" w16cid:durableId="1459104088">
    <w:abstractNumId w:val="1"/>
  </w:num>
  <w:num w:numId="4" w16cid:durableId="1902330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isplayHorizontalDrawingGridEvery w:val="2"/>
  <w:noPunctuationKerning/>
  <w:characterSpacingControl w:val="doNotCompress"/>
  <w:hdrShapeDefaults>
    <o:shapedefaults v:ext="edit" spidmax="573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E0C"/>
    <w:rsid w:val="00005082"/>
    <w:rsid w:val="00030562"/>
    <w:rsid w:val="00081D78"/>
    <w:rsid w:val="000834CA"/>
    <w:rsid w:val="000B1939"/>
    <w:rsid w:val="000C3BF3"/>
    <w:rsid w:val="000D041B"/>
    <w:rsid w:val="000F0B21"/>
    <w:rsid w:val="00101309"/>
    <w:rsid w:val="00117153"/>
    <w:rsid w:val="001551CE"/>
    <w:rsid w:val="00164B8C"/>
    <w:rsid w:val="001650C6"/>
    <w:rsid w:val="001659F6"/>
    <w:rsid w:val="00190CCC"/>
    <w:rsid w:val="001A2B9B"/>
    <w:rsid w:val="001A6852"/>
    <w:rsid w:val="001C0A17"/>
    <w:rsid w:val="00206104"/>
    <w:rsid w:val="00236632"/>
    <w:rsid w:val="002527BD"/>
    <w:rsid w:val="002722D7"/>
    <w:rsid w:val="00274556"/>
    <w:rsid w:val="002846A7"/>
    <w:rsid w:val="00291241"/>
    <w:rsid w:val="0029400D"/>
    <w:rsid w:val="00294AE3"/>
    <w:rsid w:val="002A004B"/>
    <w:rsid w:val="002A00BB"/>
    <w:rsid w:val="002A089F"/>
    <w:rsid w:val="002A789B"/>
    <w:rsid w:val="002B76B2"/>
    <w:rsid w:val="002E5C0B"/>
    <w:rsid w:val="00340552"/>
    <w:rsid w:val="0037584F"/>
    <w:rsid w:val="00376F4B"/>
    <w:rsid w:val="00383C89"/>
    <w:rsid w:val="003A1BD8"/>
    <w:rsid w:val="003B75F6"/>
    <w:rsid w:val="003F624B"/>
    <w:rsid w:val="004126C0"/>
    <w:rsid w:val="004325E6"/>
    <w:rsid w:val="00436A72"/>
    <w:rsid w:val="00436DB3"/>
    <w:rsid w:val="00446B44"/>
    <w:rsid w:val="00457673"/>
    <w:rsid w:val="004A2175"/>
    <w:rsid w:val="004B796F"/>
    <w:rsid w:val="004D227F"/>
    <w:rsid w:val="004D660A"/>
    <w:rsid w:val="005657FF"/>
    <w:rsid w:val="005A7446"/>
    <w:rsid w:val="005D042D"/>
    <w:rsid w:val="005D08CF"/>
    <w:rsid w:val="005E36D8"/>
    <w:rsid w:val="005F2944"/>
    <w:rsid w:val="00603788"/>
    <w:rsid w:val="00613762"/>
    <w:rsid w:val="00615E0C"/>
    <w:rsid w:val="006304CD"/>
    <w:rsid w:val="00643637"/>
    <w:rsid w:val="00661312"/>
    <w:rsid w:val="00684C69"/>
    <w:rsid w:val="00694EFB"/>
    <w:rsid w:val="00704F09"/>
    <w:rsid w:val="00721A1C"/>
    <w:rsid w:val="00727016"/>
    <w:rsid w:val="007278B8"/>
    <w:rsid w:val="00735103"/>
    <w:rsid w:val="007426D9"/>
    <w:rsid w:val="007478A5"/>
    <w:rsid w:val="007604DC"/>
    <w:rsid w:val="00792789"/>
    <w:rsid w:val="007C130C"/>
    <w:rsid w:val="00815537"/>
    <w:rsid w:val="00822C48"/>
    <w:rsid w:val="008A34FF"/>
    <w:rsid w:val="008B7D1F"/>
    <w:rsid w:val="00900194"/>
    <w:rsid w:val="00906465"/>
    <w:rsid w:val="009174EC"/>
    <w:rsid w:val="00935007"/>
    <w:rsid w:val="00965EA0"/>
    <w:rsid w:val="009A0273"/>
    <w:rsid w:val="009B7B77"/>
    <w:rsid w:val="009C16FD"/>
    <w:rsid w:val="009D2A74"/>
    <w:rsid w:val="009F2169"/>
    <w:rsid w:val="00A41844"/>
    <w:rsid w:val="00AE6AC0"/>
    <w:rsid w:val="00B31A17"/>
    <w:rsid w:val="00B3410B"/>
    <w:rsid w:val="00B35727"/>
    <w:rsid w:val="00B87C69"/>
    <w:rsid w:val="00B961E7"/>
    <w:rsid w:val="00BD0EA1"/>
    <w:rsid w:val="00BD3996"/>
    <w:rsid w:val="00BE0CCC"/>
    <w:rsid w:val="00C329DF"/>
    <w:rsid w:val="00C44CF7"/>
    <w:rsid w:val="00C54C92"/>
    <w:rsid w:val="00C61C12"/>
    <w:rsid w:val="00C74BD9"/>
    <w:rsid w:val="00C839EF"/>
    <w:rsid w:val="00C920D8"/>
    <w:rsid w:val="00C9218E"/>
    <w:rsid w:val="00CA0AE2"/>
    <w:rsid w:val="00CD7BCF"/>
    <w:rsid w:val="00D04EDE"/>
    <w:rsid w:val="00D13BA5"/>
    <w:rsid w:val="00D23849"/>
    <w:rsid w:val="00D330AF"/>
    <w:rsid w:val="00D80153"/>
    <w:rsid w:val="00D95708"/>
    <w:rsid w:val="00DC77B4"/>
    <w:rsid w:val="00E05F24"/>
    <w:rsid w:val="00E2036F"/>
    <w:rsid w:val="00E4551F"/>
    <w:rsid w:val="00E87C6E"/>
    <w:rsid w:val="00EA3579"/>
    <w:rsid w:val="00F35970"/>
    <w:rsid w:val="00F62BA0"/>
    <w:rsid w:val="00F71E32"/>
    <w:rsid w:val="00F960B5"/>
    <w:rsid w:val="00FD03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14:docId w14:val="301C2F37"/>
  <w15:docId w15:val="{04255A0D-D4EF-48C5-BCF1-54D509FF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5970"/>
    <w:rPr>
      <w:rFonts w:ascii="Arial" w:hAnsi="Arial" w:cs="Arial"/>
      <w:spacing w:val="-2"/>
      <w:sz w:val="24"/>
      <w:lang w:eastAsia="en-US"/>
    </w:rPr>
  </w:style>
  <w:style w:type="paragraph" w:styleId="Heading1">
    <w:name w:val="heading 1"/>
    <w:basedOn w:val="Normal"/>
    <w:next w:val="Normal"/>
    <w:qFormat/>
    <w:rsid w:val="00F35970"/>
    <w:pPr>
      <w:keepNext/>
      <w:jc w:val="center"/>
      <w:outlineLvl w:val="0"/>
    </w:pPr>
    <w:rPr>
      <w:rFonts w:ascii="Rockwell" w:hAnsi="Rockwell"/>
      <w:b/>
      <w:bCs/>
      <w:lang w:val="en-US"/>
    </w:rPr>
  </w:style>
  <w:style w:type="paragraph" w:styleId="Heading2">
    <w:name w:val="heading 2"/>
    <w:basedOn w:val="Normal"/>
    <w:next w:val="Normal"/>
    <w:qFormat/>
    <w:rsid w:val="00F35970"/>
    <w:pPr>
      <w:keepNext/>
      <w:outlineLvl w:val="1"/>
    </w:pPr>
    <w:rPr>
      <w:b/>
    </w:rPr>
  </w:style>
  <w:style w:type="paragraph" w:styleId="Heading3">
    <w:name w:val="heading 3"/>
    <w:basedOn w:val="Normal"/>
    <w:next w:val="Normal"/>
    <w:qFormat/>
    <w:rsid w:val="00F35970"/>
    <w:pPr>
      <w:keepNext/>
      <w:jc w:val="center"/>
      <w:outlineLvl w:val="2"/>
    </w:pPr>
    <w:rPr>
      <w:b/>
      <w:sz w:val="28"/>
      <w:u w:val="single"/>
    </w:rPr>
  </w:style>
  <w:style w:type="paragraph" w:styleId="Heading7">
    <w:name w:val="heading 7"/>
    <w:basedOn w:val="Normal"/>
    <w:next w:val="Normal"/>
    <w:qFormat/>
    <w:rsid w:val="00F35970"/>
    <w:pPr>
      <w:keepNext/>
      <w:widowControl w:val="0"/>
      <w:jc w:val="center"/>
      <w:outlineLvl w:val="6"/>
    </w:pPr>
    <w:rPr>
      <w:rFonts w:ascii="Courier" w:hAnsi="Courier"/>
      <w:b/>
      <w:snapToGrid w:val="0"/>
      <w:spacing w:val="0"/>
      <w:sz w:val="48"/>
      <w:u w:val="single"/>
      <w:lang w:val="en-US"/>
    </w:rPr>
  </w:style>
  <w:style w:type="paragraph" w:styleId="Heading8">
    <w:name w:val="heading 8"/>
    <w:basedOn w:val="Normal"/>
    <w:next w:val="Normal"/>
    <w:qFormat/>
    <w:rsid w:val="00F35970"/>
    <w:pPr>
      <w:keepNext/>
      <w:widowControl w:val="0"/>
      <w:outlineLvl w:val="7"/>
    </w:pPr>
    <w:rPr>
      <w:b/>
      <w:snapToGrid w:val="0"/>
      <w:spacing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5970"/>
    <w:pPr>
      <w:tabs>
        <w:tab w:val="center" w:pos="4320"/>
        <w:tab w:val="right" w:pos="8640"/>
      </w:tabs>
    </w:pPr>
  </w:style>
  <w:style w:type="paragraph" w:styleId="Footer">
    <w:name w:val="footer"/>
    <w:basedOn w:val="Normal"/>
    <w:link w:val="FooterChar"/>
    <w:uiPriority w:val="99"/>
    <w:rsid w:val="00F35970"/>
    <w:pPr>
      <w:tabs>
        <w:tab w:val="center" w:pos="4320"/>
        <w:tab w:val="right" w:pos="8640"/>
      </w:tabs>
    </w:pPr>
  </w:style>
  <w:style w:type="character" w:styleId="Hyperlink">
    <w:name w:val="Hyperlink"/>
    <w:basedOn w:val="DefaultParagraphFont"/>
    <w:rsid w:val="001551CE"/>
    <w:rPr>
      <w:color w:val="0000FF"/>
      <w:u w:val="single"/>
    </w:rPr>
  </w:style>
  <w:style w:type="character" w:customStyle="1" w:styleId="HeaderChar">
    <w:name w:val="Header Char"/>
    <w:basedOn w:val="DefaultParagraphFont"/>
    <w:link w:val="Header"/>
    <w:uiPriority w:val="99"/>
    <w:rsid w:val="007604DC"/>
    <w:rPr>
      <w:rFonts w:ascii="Arial" w:hAnsi="Arial" w:cs="Arial"/>
      <w:spacing w:val="-2"/>
      <w:sz w:val="24"/>
      <w:lang w:eastAsia="en-US"/>
    </w:rPr>
  </w:style>
  <w:style w:type="paragraph" w:styleId="BalloonText">
    <w:name w:val="Balloon Text"/>
    <w:basedOn w:val="Normal"/>
    <w:link w:val="BalloonTextChar"/>
    <w:rsid w:val="007604DC"/>
    <w:rPr>
      <w:rFonts w:ascii="Tahoma" w:hAnsi="Tahoma" w:cs="Tahoma"/>
      <w:sz w:val="16"/>
      <w:szCs w:val="16"/>
    </w:rPr>
  </w:style>
  <w:style w:type="character" w:customStyle="1" w:styleId="BalloonTextChar">
    <w:name w:val="Balloon Text Char"/>
    <w:basedOn w:val="DefaultParagraphFont"/>
    <w:link w:val="BalloonText"/>
    <w:rsid w:val="007604DC"/>
    <w:rPr>
      <w:rFonts w:ascii="Tahoma" w:hAnsi="Tahoma" w:cs="Tahoma"/>
      <w:spacing w:val="-2"/>
      <w:sz w:val="16"/>
      <w:szCs w:val="16"/>
      <w:lang w:eastAsia="en-US"/>
    </w:rPr>
  </w:style>
  <w:style w:type="character" w:customStyle="1" w:styleId="FooterChar">
    <w:name w:val="Footer Char"/>
    <w:basedOn w:val="DefaultParagraphFont"/>
    <w:link w:val="Footer"/>
    <w:uiPriority w:val="99"/>
    <w:rsid w:val="007604DC"/>
    <w:rPr>
      <w:rFonts w:ascii="Arial" w:hAnsi="Arial" w:cs="Arial"/>
      <w:spacing w:val="-2"/>
      <w:sz w:val="24"/>
      <w:lang w:eastAsia="en-US"/>
    </w:rPr>
  </w:style>
  <w:style w:type="paragraph" w:styleId="ListParagraph">
    <w:name w:val="List Paragraph"/>
    <w:basedOn w:val="Normal"/>
    <w:uiPriority w:val="34"/>
    <w:qFormat/>
    <w:rsid w:val="00C61C12"/>
    <w:pPr>
      <w:ind w:left="720"/>
      <w:contextualSpacing/>
    </w:pPr>
  </w:style>
  <w:style w:type="paragraph" w:styleId="NormalWeb">
    <w:name w:val="Normal (Web)"/>
    <w:basedOn w:val="Normal"/>
    <w:uiPriority w:val="99"/>
    <w:semiHidden/>
    <w:unhideWhenUsed/>
    <w:rsid w:val="005F2944"/>
    <w:pPr>
      <w:spacing w:before="100" w:beforeAutospacing="1" w:after="100" w:afterAutospacing="1"/>
    </w:pPr>
    <w:rPr>
      <w:rFonts w:ascii="Times New Roman" w:hAnsi="Times New Roman" w:cs="Times New Roman"/>
      <w:spacing w:val="0"/>
      <w:szCs w:val="24"/>
      <w:lang w:val="en-US"/>
    </w:rPr>
  </w:style>
  <w:style w:type="character" w:styleId="UnresolvedMention">
    <w:name w:val="Unresolved Mention"/>
    <w:basedOn w:val="DefaultParagraphFont"/>
    <w:uiPriority w:val="99"/>
    <w:semiHidden/>
    <w:unhideWhenUsed/>
    <w:rsid w:val="009A0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49556">
      <w:bodyDiv w:val="1"/>
      <w:marLeft w:val="0"/>
      <w:marRight w:val="0"/>
      <w:marTop w:val="0"/>
      <w:marBottom w:val="0"/>
      <w:divBdr>
        <w:top w:val="none" w:sz="0" w:space="0" w:color="auto"/>
        <w:left w:val="none" w:sz="0" w:space="0" w:color="auto"/>
        <w:bottom w:val="none" w:sz="0" w:space="0" w:color="auto"/>
        <w:right w:val="none" w:sz="0" w:space="0" w:color="auto"/>
      </w:divBdr>
    </w:div>
    <w:div w:id="108661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eterborough.ca/en/city-services/preparing-for-an-emergency.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weathernetwork.com/ca/alerts/high-alert/ontario/peterboroug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redcross.ca/how-we-help/emergencies-and-disasters-in-canada/be-ready-emergency-preparedness-and-recovery" TargetMode="External"/><Relationship Id="rId4" Type="http://schemas.openxmlformats.org/officeDocument/2006/relationships/webSettings" Target="webSettings.xml"/><Relationship Id="rId9" Type="http://schemas.openxmlformats.org/officeDocument/2006/relationships/hyperlink" Target="https://www.ontario.ca/page/emergency-managemen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hcinfo@ptbohousingcorp.ca" TargetMode="External"/><Relationship Id="rId1" Type="http://schemas.openxmlformats.org/officeDocument/2006/relationships/hyperlink" Target="http://www.ptbohousingcorp.ca"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132</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Private Individual</Company>
  <LinksUpToDate>false</LinksUpToDate>
  <CharactersWithSpaces>1550</CharactersWithSpaces>
  <SharedDoc>false</SharedDoc>
  <HLinks>
    <vt:vector size="12" baseType="variant">
      <vt:variant>
        <vt:i4>852027</vt:i4>
      </vt:variant>
      <vt:variant>
        <vt:i4>3</vt:i4>
      </vt:variant>
      <vt:variant>
        <vt:i4>0</vt:i4>
      </vt:variant>
      <vt:variant>
        <vt:i4>5</vt:i4>
      </vt:variant>
      <vt:variant>
        <vt:lpwstr>mailto:phcinfo@ptbohousingcorp.ca</vt:lpwstr>
      </vt:variant>
      <vt:variant>
        <vt:lpwstr/>
      </vt:variant>
      <vt:variant>
        <vt:i4>7929959</vt:i4>
      </vt:variant>
      <vt:variant>
        <vt:i4>0</vt:i4>
      </vt:variant>
      <vt:variant>
        <vt:i4>0</vt:i4>
      </vt:variant>
      <vt:variant>
        <vt:i4>5</vt:i4>
      </vt:variant>
      <vt:variant>
        <vt:lpwstr>http://www.ptbohousingcorp.ca/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pault</dc:creator>
  <cp:lastModifiedBy>John Gallen</cp:lastModifiedBy>
  <cp:revision>12</cp:revision>
  <cp:lastPrinted>2022-06-13T19:12:00Z</cp:lastPrinted>
  <dcterms:created xsi:type="dcterms:W3CDTF">2022-12-22T14:25:00Z</dcterms:created>
  <dcterms:modified xsi:type="dcterms:W3CDTF">2022-12-22T14:36:00Z</dcterms:modified>
</cp:coreProperties>
</file>